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1F" w:rsidRDefault="000429D3" w:rsidP="003E6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3E691F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n-US" w:eastAsia="ru-RU"/>
        </w:rPr>
        <w:t xml:space="preserve">Microscopic mechanism responsible for radiation-enhanced diffusion </w:t>
      </w:r>
    </w:p>
    <w:p w:rsidR="000429D3" w:rsidRPr="003E691F" w:rsidRDefault="000429D3" w:rsidP="003E6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n-US" w:eastAsia="ru-RU"/>
        </w:rPr>
      </w:pPr>
      <w:proofErr w:type="gramStart"/>
      <w:r w:rsidRPr="003E691F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n-US" w:eastAsia="ru-RU"/>
        </w:rPr>
        <w:t>of</w:t>
      </w:r>
      <w:proofErr w:type="gramEnd"/>
      <w:r w:rsidRPr="003E691F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n-US" w:eastAsia="ru-RU"/>
        </w:rPr>
        <w:t xml:space="preserve"> impurity atoms</w:t>
      </w:r>
    </w:p>
    <w:p w:rsidR="003E691F" w:rsidRDefault="003E691F" w:rsidP="000429D3">
      <w:pPr>
        <w:spacing w:after="0" w:line="360" w:lineRule="auto"/>
        <w:jc w:val="center"/>
        <w:rPr>
          <w:rFonts w:ascii="Times New Roman" w:hAnsi="Times New Roman" w:cs="Times New Roman"/>
        </w:rPr>
      </w:pPr>
    </w:p>
    <w:bookmarkStart w:id="0" w:name="_GoBack"/>
    <w:bookmarkEnd w:id="0"/>
    <w:p w:rsidR="000429D3" w:rsidRDefault="003E691F" w:rsidP="00042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691F">
        <w:rPr>
          <w:rFonts w:ascii="Times New Roman" w:hAnsi="Times New Roman" w:cs="Times New Roman"/>
        </w:rPr>
        <w:fldChar w:fldCharType="begin"/>
      </w:r>
      <w:r w:rsidRPr="003E691F">
        <w:rPr>
          <w:rFonts w:ascii="Times New Roman" w:hAnsi="Times New Roman" w:cs="Times New Roman"/>
          <w:lang w:val="en-US"/>
        </w:rPr>
        <w:instrText xml:space="preserve"> HYPERLINK "http://www.tandfonline.com/author/Velichko%2C+O+I" </w:instrText>
      </w:r>
      <w:r w:rsidRPr="003E691F">
        <w:rPr>
          <w:rFonts w:ascii="Times New Roman" w:hAnsi="Times New Roman" w:cs="Times New Roman"/>
        </w:rPr>
        <w:fldChar w:fldCharType="separate"/>
      </w:r>
      <w:r w:rsidR="000429D3" w:rsidRPr="003E691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O. I. </w:t>
      </w:r>
      <w:proofErr w:type="spellStart"/>
      <w:r w:rsidR="000429D3" w:rsidRPr="003E691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Velichk</w:t>
      </w:r>
      <w:r w:rsidRPr="003E691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fldChar w:fldCharType="end"/>
      </w:r>
      <w:r w:rsidR="000429D3" w:rsidRPr="003E691F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o</w:t>
      </w:r>
      <w:proofErr w:type="spellEnd"/>
    </w:p>
    <w:p w:rsidR="003E691F" w:rsidRPr="003E691F" w:rsidRDefault="003E691F" w:rsidP="00042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29D3" w:rsidRPr="003E691F" w:rsidRDefault="000429D3" w:rsidP="003E6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E6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Department of physics, Belarusian State University of Informatics and </w:t>
      </w:r>
      <w:proofErr w:type="spellStart"/>
      <w:r w:rsidRPr="003E6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Radioelectronics</w:t>
      </w:r>
      <w:proofErr w:type="spellEnd"/>
      <w:r w:rsidRPr="003E6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3E6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Misk</w:t>
      </w:r>
      <w:proofErr w:type="spellEnd"/>
      <w:r w:rsidRPr="003E6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Belarus</w:t>
      </w:r>
    </w:p>
    <w:p w:rsidR="003E691F" w:rsidRPr="003E691F" w:rsidRDefault="003E691F" w:rsidP="00042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0429D3" w:rsidRPr="003E691F" w:rsidRDefault="000429D3" w:rsidP="00042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  <w:r w:rsidRPr="003E691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Abstract</w:t>
      </w:r>
    </w:p>
    <w:p w:rsidR="000429D3" w:rsidRPr="003E691F" w:rsidRDefault="000429D3" w:rsidP="000429D3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Modelling of radiation-enhanced diffusion (RED) of boron and phosphorus atoms during irradiation of silicon substrates respectively with high- and low-energy protons was carried out. The results obtained confirm the previously arrived conclusion that impurity diffusion occurs by means of the ‘impurity atom – intrinsic point defect’ pairs and that the condition of the local thermodynamic equilibrium between substitutional impurity atoms, </w:t>
      </w:r>
      <w:proofErr w:type="spellStart"/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nonequilibrium</w:t>
      </w:r>
      <w:proofErr w:type="spellEnd"/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point defects created by irradiation, and the pairs is valid. It is shown that using RED, one can form a special impurity distribution in the semiconductor substrate including retrograde profiles with increasing impurity concentration in the bulk of the semiconductor. In addition, modelling of radiation-induced segregation of nitrogen implanted in stainless steel modified by titanium is carried out. It is shown that </w:t>
      </w:r>
      <w:proofErr w:type="gramStart"/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vacancy-impurity</w:t>
      </w:r>
      <w:proofErr w:type="gramEnd"/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complexes are responsible for nitrogen diffusion in an implanted layer excluding the ‘tail’ region. The calculations performed give clear evidence in </w:t>
      </w:r>
      <w:proofErr w:type="spellStart"/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favour</w:t>
      </w:r>
      <w:proofErr w:type="spellEnd"/>
      <w:r w:rsidRPr="003E691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of further investigation of various doping processes based on RED, especially the processes of plasma doping, to develop a cheap method for forming specific impurity distributions in the near surface region.</w:t>
      </w:r>
    </w:p>
    <w:p w:rsidR="000429D3" w:rsidRPr="003E691F" w:rsidRDefault="000429D3" w:rsidP="00042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6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3E6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5" w:history="1">
        <w:r w:rsidRPr="003E691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Silicon</w:t>
        </w:r>
      </w:hyperlink>
      <w:r w:rsidRPr="003E6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6" w:history="1">
        <w:r w:rsidRPr="003E691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steel</w:t>
        </w:r>
      </w:hyperlink>
      <w:r w:rsidRPr="003E6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7" w:history="1">
        <w:r w:rsidRPr="003E691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radiation effects</w:t>
        </w:r>
      </w:hyperlink>
      <w:r w:rsidRPr="003E6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8" w:history="1">
        <w:r w:rsidRPr="003E691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diffusion</w:t>
        </w:r>
      </w:hyperlink>
      <w:r w:rsidRPr="003E6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9" w:history="1">
        <w:r w:rsidRPr="003E691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simulation</w:t>
        </w:r>
      </w:hyperlink>
    </w:p>
    <w:p w:rsidR="0007020A" w:rsidRPr="003E691F" w:rsidRDefault="0007020A" w:rsidP="000429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7020A" w:rsidRPr="003E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D3"/>
    <w:rsid w:val="00000128"/>
    <w:rsid w:val="0001256A"/>
    <w:rsid w:val="00040551"/>
    <w:rsid w:val="000412E7"/>
    <w:rsid w:val="000429D3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50AD"/>
    <w:rsid w:val="001D797B"/>
    <w:rsid w:val="002113D9"/>
    <w:rsid w:val="00224FD8"/>
    <w:rsid w:val="002263F5"/>
    <w:rsid w:val="00274A65"/>
    <w:rsid w:val="002B2A12"/>
    <w:rsid w:val="002D7ED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E691F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352B7"/>
    <w:rsid w:val="00A769BF"/>
    <w:rsid w:val="00A84815"/>
    <w:rsid w:val="00A85D0D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B82C1A"/>
    <w:rsid w:val="00BC1E5B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keyword/Diffu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dfonline.com/keyword/Radiation+Effe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dfonline.com/keyword/Ste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ndfonline.com/keyword/Silic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keyword/Simul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2017-10-10T14:00:00Z</dcterms:created>
  <dcterms:modified xsi:type="dcterms:W3CDTF">2017-10-10T14:00:00Z</dcterms:modified>
</cp:coreProperties>
</file>